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63" w:rsidRDefault="002C3C64" w:rsidP="00A73263">
      <w:bookmarkStart w:id="0" w:name="_GoBack"/>
      <w:bookmarkEnd w:id="0"/>
      <w:r>
        <w:t xml:space="preserve">Name/Adresse </w:t>
      </w:r>
      <w:r>
        <w:rPr>
          <w:i/>
        </w:rPr>
        <w:t>(bitte eintragen!)</w:t>
      </w:r>
      <w:r>
        <w:t>:</w:t>
      </w:r>
    </w:p>
    <w:p w:rsidR="002C3C64" w:rsidRDefault="002C3C64" w:rsidP="00A73263"/>
    <w:p w:rsidR="002C3C64" w:rsidRDefault="002C3C64" w:rsidP="00A73263">
      <w:r>
        <w:t>……………………………..</w:t>
      </w:r>
    </w:p>
    <w:p w:rsidR="002C3C64" w:rsidRDefault="002C3C64" w:rsidP="00A73263">
      <w:r>
        <w:t>……………………………..</w:t>
      </w:r>
    </w:p>
    <w:p w:rsidR="002C3C64" w:rsidRPr="005810A2" w:rsidRDefault="002C3C64" w:rsidP="00A73263">
      <w:r>
        <w:t>……………………………..</w:t>
      </w:r>
    </w:p>
    <w:p w:rsidR="00966239" w:rsidRPr="005810A2" w:rsidRDefault="00966239" w:rsidP="00A73263"/>
    <w:p w:rsidR="00966239" w:rsidRPr="005810A2" w:rsidRDefault="00966239" w:rsidP="00A73263"/>
    <w:p w:rsidR="00966239" w:rsidRPr="005810A2" w:rsidRDefault="00966239" w:rsidP="00A73263"/>
    <w:p w:rsidR="00966239" w:rsidRPr="005810A2" w:rsidRDefault="00966239" w:rsidP="00A73263"/>
    <w:p w:rsidR="00C6782A" w:rsidRPr="005810A2" w:rsidRDefault="00C6782A" w:rsidP="00A73263"/>
    <w:p w:rsidR="00C6782A" w:rsidRPr="005810A2" w:rsidRDefault="00C6782A" w:rsidP="00A73263"/>
    <w:p w:rsidR="00C6782A" w:rsidRPr="005810A2" w:rsidRDefault="00C6782A" w:rsidP="00A73263"/>
    <w:p w:rsidR="00FB58B6" w:rsidRPr="005810A2" w:rsidRDefault="00FB58B6" w:rsidP="00A73263"/>
    <w:p w:rsidR="00966239" w:rsidRPr="005810A2" w:rsidRDefault="00966239" w:rsidP="00A73263"/>
    <w:p w:rsidR="00966239" w:rsidRPr="005810A2" w:rsidRDefault="00966239" w:rsidP="00A73263"/>
    <w:p w:rsidR="00966239" w:rsidRPr="005810A2" w:rsidRDefault="00966239" w:rsidP="00A73263"/>
    <w:p w:rsidR="007F2C1B" w:rsidRPr="005810A2" w:rsidRDefault="00875AA5" w:rsidP="007F2C1B">
      <w:r>
        <w:t>Datum: …………………………….</w:t>
      </w:r>
    </w:p>
    <w:tbl>
      <w:tblPr>
        <w:tblpPr w:leftFromText="142" w:rightFromText="142" w:vertAnchor="page" w:horzAnchor="margin" w:tblpY="6068"/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1637"/>
      </w:tblGrid>
      <w:tr w:rsidR="007315E9" w:rsidRPr="005810A2" w:rsidTr="00DE343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315E9" w:rsidRPr="005810A2" w:rsidRDefault="007315E9" w:rsidP="00DE343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315E9" w:rsidRPr="005810A2" w:rsidRDefault="007315E9" w:rsidP="00DE3433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315E9" w:rsidRPr="005810A2" w:rsidRDefault="007315E9" w:rsidP="00DE3433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7315E9" w:rsidRPr="005810A2" w:rsidRDefault="007315E9" w:rsidP="00DE3433">
            <w:pPr>
              <w:rPr>
                <w:sz w:val="16"/>
                <w:szCs w:val="16"/>
              </w:rPr>
            </w:pPr>
          </w:p>
        </w:tc>
      </w:tr>
    </w:tbl>
    <w:p w:rsidR="00B65C34" w:rsidRPr="005810A2" w:rsidRDefault="00B65C34"/>
    <w:tbl>
      <w:tblPr>
        <w:tblpPr w:leftFromText="142" w:rightFromText="142" w:vertAnchor="page" w:horzAnchor="margin" w:tblpY="2949"/>
        <w:tblW w:w="0" w:type="auto"/>
        <w:tblLook w:val="04A0" w:firstRow="1" w:lastRow="0" w:firstColumn="1" w:lastColumn="0" w:noHBand="0" w:noVBand="1"/>
      </w:tblPr>
      <w:tblGrid>
        <w:gridCol w:w="5395"/>
      </w:tblGrid>
      <w:tr w:rsidR="002716CB" w:rsidRPr="005810A2" w:rsidTr="00376F8C">
        <w:trPr>
          <w:trHeight w:val="1944"/>
        </w:trPr>
        <w:tc>
          <w:tcPr>
            <w:tcW w:w="5395" w:type="dxa"/>
          </w:tcPr>
          <w:p w:rsidR="002C3C64" w:rsidRDefault="002C3C64" w:rsidP="00376F8C"/>
          <w:p w:rsidR="002C3C64" w:rsidRDefault="002C3C64" w:rsidP="00376F8C"/>
          <w:p w:rsidR="002C3C64" w:rsidRDefault="002C3C64" w:rsidP="00376F8C">
            <w:r>
              <w:t>An das</w:t>
            </w:r>
          </w:p>
          <w:p w:rsidR="002C3C64" w:rsidRDefault="002C3C64" w:rsidP="00376F8C"/>
          <w:p w:rsidR="002716CB" w:rsidRPr="005810A2" w:rsidRDefault="002716CB" w:rsidP="00376F8C">
            <w:r w:rsidRPr="005810A2">
              <w:t xml:space="preserve">Verwaltungsgericht </w:t>
            </w:r>
            <w:r w:rsidR="002C3C64">
              <w:t>………………….</w:t>
            </w:r>
          </w:p>
          <w:p w:rsidR="002716CB" w:rsidRPr="005810A2" w:rsidRDefault="002C3C64" w:rsidP="00376F8C">
            <w:r>
              <w:t>…………………………………………</w:t>
            </w:r>
          </w:p>
          <w:p w:rsidR="002716CB" w:rsidRPr="005810A2" w:rsidRDefault="002C3C64" w:rsidP="00376F8C">
            <w:r>
              <w:t>…………………………………………</w:t>
            </w:r>
          </w:p>
          <w:p w:rsidR="002716CB" w:rsidRPr="002C3C64" w:rsidRDefault="002C3C64" w:rsidP="00376F8C">
            <w:pPr>
              <w:rPr>
                <w:i/>
              </w:rPr>
            </w:pPr>
            <w:r>
              <w:rPr>
                <w:i/>
              </w:rPr>
              <w:t>(zuständiges Verwaltungsgericht bitte eintr</w:t>
            </w:r>
            <w:r>
              <w:rPr>
                <w:i/>
              </w:rPr>
              <w:t>a</w:t>
            </w:r>
            <w:r>
              <w:rPr>
                <w:i/>
              </w:rPr>
              <w:t>gen!)</w:t>
            </w:r>
          </w:p>
          <w:p w:rsidR="002716CB" w:rsidRPr="005810A2" w:rsidRDefault="002716CB" w:rsidP="00376F8C"/>
          <w:p w:rsidR="002716CB" w:rsidRPr="005810A2" w:rsidRDefault="002716CB" w:rsidP="00376F8C"/>
          <w:p w:rsidR="002716CB" w:rsidRPr="005810A2" w:rsidRDefault="002716CB" w:rsidP="00376F8C"/>
        </w:tc>
      </w:tr>
    </w:tbl>
    <w:p w:rsidR="00DE177B" w:rsidRPr="005810A2" w:rsidRDefault="00DE177B" w:rsidP="007F2C1B"/>
    <w:p w:rsidR="00D93E37" w:rsidRDefault="00D93E37" w:rsidP="007F2C1B"/>
    <w:p w:rsidR="00875AA5" w:rsidRPr="005810A2" w:rsidRDefault="00875AA5" w:rsidP="007F2C1B"/>
    <w:p w:rsidR="006B2F75" w:rsidRPr="005810A2" w:rsidRDefault="006B2F75" w:rsidP="00D93E37">
      <w:pPr>
        <w:rPr>
          <w:b/>
        </w:rPr>
      </w:pPr>
      <w:r w:rsidRPr="005810A2">
        <w:rPr>
          <w:b/>
        </w:rPr>
        <w:t>In der Verwaltungsstreitsache</w:t>
      </w:r>
    </w:p>
    <w:p w:rsidR="002C3C64" w:rsidRDefault="002C3C64" w:rsidP="00D93E37">
      <w:pPr>
        <w:rPr>
          <w:b/>
        </w:rPr>
      </w:pPr>
    </w:p>
    <w:p w:rsidR="00875AA5" w:rsidRDefault="00875AA5" w:rsidP="00D93E37">
      <w:pPr>
        <w:rPr>
          <w:b/>
        </w:rPr>
      </w:pPr>
    </w:p>
    <w:p w:rsidR="00875AA5" w:rsidRDefault="00875AA5" w:rsidP="00D93E37">
      <w:pPr>
        <w:rPr>
          <w:b/>
        </w:rPr>
      </w:pPr>
    </w:p>
    <w:p w:rsidR="006B2F75" w:rsidRPr="005810A2" w:rsidRDefault="002C3C64" w:rsidP="00D93E37">
      <w:pPr>
        <w:rPr>
          <w:b/>
        </w:rPr>
      </w:pPr>
      <w:proofErr w:type="gramStart"/>
      <w:r>
        <w:rPr>
          <w:b/>
        </w:rPr>
        <w:t>………………………</w:t>
      </w:r>
      <w:proofErr w:type="gramEnd"/>
      <w:r>
        <w:rPr>
          <w:b/>
        </w:rPr>
        <w:t>..</w:t>
      </w:r>
      <w:r>
        <w:rPr>
          <w:b/>
          <w:i/>
        </w:rPr>
        <w:t xml:space="preserve">(Namen bitte eintragen!) </w:t>
      </w:r>
      <w:r w:rsidR="00B84703">
        <w:rPr>
          <w:b/>
        </w:rPr>
        <w:t xml:space="preserve">./. </w:t>
      </w:r>
      <w:r>
        <w:rPr>
          <w:b/>
        </w:rPr>
        <w:t xml:space="preserve"> </w:t>
      </w:r>
      <w:r w:rsidR="00B84703">
        <w:rPr>
          <w:b/>
        </w:rPr>
        <w:t>Freistaat Sachsen</w:t>
      </w:r>
    </w:p>
    <w:p w:rsidR="002C3C64" w:rsidRDefault="002C3C64" w:rsidP="00D93E37">
      <w:pPr>
        <w:rPr>
          <w:b/>
        </w:rPr>
      </w:pPr>
    </w:p>
    <w:p w:rsidR="00875AA5" w:rsidRDefault="00875AA5" w:rsidP="00D93E37">
      <w:pPr>
        <w:rPr>
          <w:b/>
        </w:rPr>
      </w:pPr>
    </w:p>
    <w:p w:rsidR="002C3C64" w:rsidRDefault="002C3C64" w:rsidP="00D93E37">
      <w:pPr>
        <w:rPr>
          <w:b/>
        </w:rPr>
      </w:pPr>
    </w:p>
    <w:p w:rsidR="00D93E37" w:rsidRPr="002C3C64" w:rsidRDefault="002C3C64" w:rsidP="00D93E37">
      <w:pPr>
        <w:rPr>
          <w:b/>
          <w:i/>
        </w:rPr>
      </w:pPr>
      <w:r>
        <w:rPr>
          <w:b/>
        </w:rPr>
        <w:t xml:space="preserve">Aktenzeichen: ………………………………….. </w:t>
      </w:r>
      <w:r>
        <w:rPr>
          <w:b/>
          <w:i/>
        </w:rPr>
        <w:t>(gerichtliches Az. bitte eintragen!)</w:t>
      </w:r>
    </w:p>
    <w:p w:rsidR="007C2722" w:rsidRPr="005810A2" w:rsidRDefault="007C2722" w:rsidP="00A51438">
      <w:pPr>
        <w:spacing w:line="360" w:lineRule="auto"/>
        <w:ind w:left="1701"/>
        <w:jc w:val="both"/>
      </w:pPr>
    </w:p>
    <w:p w:rsidR="002C3C64" w:rsidRDefault="002C3C64" w:rsidP="002C3C64">
      <w:pPr>
        <w:spacing w:line="360" w:lineRule="auto"/>
        <w:ind w:left="708"/>
        <w:jc w:val="both"/>
      </w:pPr>
    </w:p>
    <w:p w:rsidR="00B84703" w:rsidRPr="002C2125" w:rsidRDefault="002C3C64" w:rsidP="002C3C64">
      <w:pPr>
        <w:spacing w:line="360" w:lineRule="auto"/>
        <w:jc w:val="both"/>
        <w:rPr>
          <w:b/>
        </w:rPr>
      </w:pPr>
      <w:r>
        <w:t xml:space="preserve">wird hiermit die Klage </w:t>
      </w:r>
      <w:r w:rsidR="00B84703" w:rsidRPr="002C2125">
        <w:rPr>
          <w:b/>
        </w:rPr>
        <w:t>zurückgenommen.</w:t>
      </w:r>
    </w:p>
    <w:p w:rsidR="00B84703" w:rsidRDefault="00B84703" w:rsidP="002C3C64">
      <w:pPr>
        <w:spacing w:line="360" w:lineRule="auto"/>
        <w:jc w:val="both"/>
      </w:pPr>
    </w:p>
    <w:p w:rsidR="00B84703" w:rsidRDefault="00B84703" w:rsidP="002C3C64">
      <w:pPr>
        <w:spacing w:line="360" w:lineRule="auto"/>
        <w:jc w:val="both"/>
      </w:pPr>
      <w:r>
        <w:t>Es wird des Weiteren beantragt,</w:t>
      </w:r>
    </w:p>
    <w:p w:rsidR="00B84703" w:rsidRDefault="00B84703" w:rsidP="002C3C64">
      <w:pPr>
        <w:spacing w:line="360" w:lineRule="auto"/>
        <w:ind w:left="552"/>
        <w:jc w:val="both"/>
      </w:pPr>
    </w:p>
    <w:p w:rsidR="00B84703" w:rsidRDefault="00B84703" w:rsidP="002C3C64">
      <w:pPr>
        <w:spacing w:line="360" w:lineRule="auto"/>
        <w:ind w:left="975"/>
        <w:jc w:val="both"/>
        <w:rPr>
          <w:b/>
        </w:rPr>
      </w:pPr>
      <w:r>
        <w:rPr>
          <w:b/>
        </w:rPr>
        <w:t>dem Beklagten die Kosten des Verfahrens nach § 155 Abs. 4 VwGO aufz</w:t>
      </w:r>
      <w:r>
        <w:rPr>
          <w:b/>
        </w:rPr>
        <w:t>u</w:t>
      </w:r>
      <w:r>
        <w:rPr>
          <w:b/>
        </w:rPr>
        <w:t>erlegen.</w:t>
      </w:r>
    </w:p>
    <w:p w:rsidR="00B84703" w:rsidRDefault="00B84703" w:rsidP="002C3C64">
      <w:pPr>
        <w:spacing w:line="360" w:lineRule="auto"/>
        <w:jc w:val="both"/>
      </w:pPr>
    </w:p>
    <w:p w:rsidR="00B84703" w:rsidRPr="00BC66CF" w:rsidRDefault="00B84703" w:rsidP="002C3C64">
      <w:pPr>
        <w:spacing w:line="360" w:lineRule="auto"/>
        <w:jc w:val="both"/>
        <w:rPr>
          <w:b/>
          <w:u w:val="single"/>
        </w:rPr>
      </w:pPr>
      <w:r w:rsidRPr="00BC66CF">
        <w:rPr>
          <w:b/>
          <w:u w:val="single"/>
        </w:rPr>
        <w:t>Begründung</w:t>
      </w:r>
    </w:p>
    <w:p w:rsidR="00B84703" w:rsidRPr="00E23751" w:rsidRDefault="00B84703" w:rsidP="002C3C64">
      <w:pPr>
        <w:spacing w:line="360" w:lineRule="auto"/>
        <w:ind w:left="141"/>
        <w:jc w:val="both"/>
      </w:pPr>
    </w:p>
    <w:p w:rsidR="00875AA5" w:rsidRDefault="002C3C64" w:rsidP="002C3C64">
      <w:pPr>
        <w:spacing w:line="360" w:lineRule="auto"/>
        <w:jc w:val="both"/>
      </w:pPr>
      <w:r>
        <w:t xml:space="preserve">Der Beklagte hat nach § 155 Abs. 4 VwGO die Verfahrenskosten zu tragen. Denn die Verfahrenskosten sind durch </w:t>
      </w:r>
      <w:r w:rsidR="001055E6">
        <w:t xml:space="preserve">vorprozessuales </w:t>
      </w:r>
      <w:r>
        <w:t>Verschulden des Beklagten entsta</w:t>
      </w:r>
      <w:r>
        <w:t>n</w:t>
      </w:r>
      <w:r>
        <w:lastRenderedPageBreak/>
        <w:t>den.</w:t>
      </w:r>
      <w:r w:rsidR="001055E6">
        <w:t xml:space="preserve"> Der B</w:t>
      </w:r>
      <w:r w:rsidR="001055E6">
        <w:t>e</w:t>
      </w:r>
      <w:r w:rsidR="001055E6">
        <w:t xml:space="preserve">klagte hätte das Widerspruchsverfahren weiter ruhen lassen müssen, um den Ausgang der </w:t>
      </w:r>
      <w:r w:rsidR="00B56563">
        <w:t>vorgreiflichen</w:t>
      </w:r>
      <w:r w:rsidR="001055E6">
        <w:t xml:space="preserve"> Revisionsverfahren vor dem Bundesverwaltungsg</w:t>
      </w:r>
      <w:r w:rsidR="001055E6">
        <w:t>e</w:t>
      </w:r>
      <w:r w:rsidR="001055E6">
        <w:t xml:space="preserve">richt </w:t>
      </w:r>
      <w:r w:rsidR="001055E6" w:rsidRPr="00E23751">
        <w:t>(A</w:t>
      </w:r>
      <w:r w:rsidR="001055E6">
        <w:t>z.</w:t>
      </w:r>
      <w:r w:rsidR="001055E6" w:rsidRPr="00E23751">
        <w:t xml:space="preserve">: </w:t>
      </w:r>
      <w:r w:rsidR="001055E6">
        <w:t>BverwG 2 C 32.13, BVerwG 2 C 33.13</w:t>
      </w:r>
      <w:r w:rsidR="00875AA5">
        <w:t xml:space="preserve"> u. a.</w:t>
      </w:r>
      <w:r w:rsidR="001055E6" w:rsidRPr="00E23751">
        <w:t>)</w:t>
      </w:r>
      <w:r w:rsidR="001055E6">
        <w:t xml:space="preserve"> sowie der Vorlageve</w:t>
      </w:r>
      <w:r w:rsidR="001055E6">
        <w:t>r</w:t>
      </w:r>
      <w:r w:rsidR="001055E6">
        <w:t xml:space="preserve">fahren vor dem Europäischen Gerichtshof </w:t>
      </w:r>
      <w:r w:rsidR="001055E6" w:rsidRPr="00E23751">
        <w:t>(</w:t>
      </w:r>
      <w:r w:rsidR="00875AA5">
        <w:t xml:space="preserve">Rechtssachen Specht u. a., </w:t>
      </w:r>
      <w:r w:rsidR="001055E6" w:rsidRPr="00E23751">
        <w:t>A</w:t>
      </w:r>
      <w:r w:rsidR="00875AA5">
        <w:t>z.: C</w:t>
      </w:r>
      <w:r w:rsidR="001055E6" w:rsidRPr="00E23751">
        <w:t>-501/12 bis C-506/12, C-540/12 und C-541/12)</w:t>
      </w:r>
      <w:r w:rsidR="001055E6">
        <w:t xml:space="preserve"> abzuwarten</w:t>
      </w:r>
      <w:r w:rsidR="00B56563">
        <w:t>, welche zum Zeitpunkt des Erlasses des Widerspruch</w:t>
      </w:r>
      <w:r w:rsidR="00B56563">
        <w:t>s</w:t>
      </w:r>
      <w:r w:rsidR="00B56563">
        <w:t>bescheides anhängig waren</w:t>
      </w:r>
      <w:r w:rsidR="001055E6">
        <w:t xml:space="preserve">. </w:t>
      </w:r>
    </w:p>
    <w:p w:rsidR="00875AA5" w:rsidRDefault="00875AA5" w:rsidP="002C3C64">
      <w:pPr>
        <w:spacing w:line="360" w:lineRule="auto"/>
        <w:jc w:val="both"/>
      </w:pPr>
    </w:p>
    <w:p w:rsidR="002C3C64" w:rsidRDefault="00D50B64" w:rsidP="002C3C64">
      <w:pPr>
        <w:spacing w:line="360" w:lineRule="auto"/>
        <w:jc w:val="both"/>
      </w:pPr>
      <w:r>
        <w:t xml:space="preserve">Das Zuwarten bis zu einer abschließenden Entscheidung der Gerichte hätte nicht </w:t>
      </w:r>
      <w:r w:rsidR="00875AA5">
        <w:t xml:space="preserve">nur </w:t>
      </w:r>
      <w:r>
        <w:t>der Sachlage</w:t>
      </w:r>
      <w:r w:rsidR="00875AA5">
        <w:t xml:space="preserve"> entsprochen</w:t>
      </w:r>
      <w:r>
        <w:t xml:space="preserve">, sondern </w:t>
      </w:r>
      <w:r w:rsidR="00875AA5">
        <w:t xml:space="preserve">war </w:t>
      </w:r>
      <w:r>
        <w:t xml:space="preserve">verfassungsrechtlich auch </w:t>
      </w:r>
      <w:r w:rsidR="00875AA5">
        <w:t xml:space="preserve">im Hinblick auf die </w:t>
      </w:r>
      <w:r>
        <w:t>Fürsorgepflicht nach Art. 33 Abs. 5 GG</w:t>
      </w:r>
      <w:r w:rsidR="00875AA5">
        <w:t xml:space="preserve"> geboten</w:t>
      </w:r>
      <w:r>
        <w:t xml:space="preserve">. </w:t>
      </w:r>
      <w:r w:rsidR="001055E6">
        <w:t>Stattdessen hat der Beklagte ohne weitere</w:t>
      </w:r>
      <w:r w:rsidR="00875AA5">
        <w:t>s</w:t>
      </w:r>
      <w:r w:rsidR="001055E6">
        <w:t xml:space="preserve"> den Widerspruch zurückgewi</w:t>
      </w:r>
      <w:r w:rsidR="001055E6">
        <w:t>e</w:t>
      </w:r>
      <w:r w:rsidR="001055E6">
        <w:t>sen.</w:t>
      </w:r>
    </w:p>
    <w:p w:rsidR="001055E6" w:rsidRDefault="001055E6" w:rsidP="002C3C64">
      <w:pPr>
        <w:spacing w:line="360" w:lineRule="auto"/>
        <w:jc w:val="both"/>
      </w:pPr>
    </w:p>
    <w:p w:rsidR="001055E6" w:rsidRDefault="001055E6" w:rsidP="002C3C64">
      <w:pPr>
        <w:spacing w:line="360" w:lineRule="auto"/>
        <w:jc w:val="both"/>
      </w:pPr>
      <w:r>
        <w:t>Die Verwaltungsgerichte Dresden und Leipzig haben in einschlägigen Beschlüssen entschieden, dass bei der gegebenen</w:t>
      </w:r>
      <w:r w:rsidR="00D50B64">
        <w:t xml:space="preserve"> Vorgehensweise des Beklagten</w:t>
      </w:r>
      <w:r>
        <w:t xml:space="preserve"> </w:t>
      </w:r>
      <w:r w:rsidR="00B56563">
        <w:t xml:space="preserve">ein sach- und treuwidriges Verhalten unter Verletzung der beamtenrechtlichen Fürsorgepflicht und damit ein Verschulden im Sinne von § 155 Abs. 4 VwGO vorliegt (vgl. VG Dresden, Beschluss vom 26.02.2016, Az. 11 K 1581/14, und VG Leipzig, Beschluss vom 02.03.2016, Az. 3 K 227/14). Sie haben daher </w:t>
      </w:r>
      <w:r w:rsidR="00D50B64">
        <w:t xml:space="preserve">mit den genannten Beschlüssen </w:t>
      </w:r>
      <w:r w:rsidR="00B56563">
        <w:t xml:space="preserve">dem Beklagten die Kosten </w:t>
      </w:r>
      <w:r w:rsidR="00D50B64">
        <w:t xml:space="preserve">des Verfahrens </w:t>
      </w:r>
      <w:r w:rsidR="00B56563">
        <w:t>auferlegt.</w:t>
      </w:r>
      <w:r w:rsidR="00875AA5">
        <w:t xml:space="preserve"> Dementsprechend ist auch im vorli</w:t>
      </w:r>
      <w:r w:rsidR="00875AA5">
        <w:t>e</w:t>
      </w:r>
      <w:r w:rsidR="00875AA5">
        <w:t>genden Fall zu entscheiden.</w:t>
      </w:r>
    </w:p>
    <w:p w:rsidR="002C3C64" w:rsidRDefault="002C3C64" w:rsidP="002C3C64">
      <w:pPr>
        <w:spacing w:line="360" w:lineRule="auto"/>
        <w:jc w:val="both"/>
      </w:pPr>
    </w:p>
    <w:p w:rsidR="00D50B64" w:rsidRDefault="00D50B64" w:rsidP="002C3C64">
      <w:pPr>
        <w:spacing w:line="360" w:lineRule="auto"/>
        <w:jc w:val="both"/>
      </w:pPr>
      <w:r>
        <w:t>Zweitschrift anbei.</w:t>
      </w:r>
    </w:p>
    <w:p w:rsidR="00D50B64" w:rsidRDefault="00D50B64" w:rsidP="002C3C64">
      <w:pPr>
        <w:spacing w:line="360" w:lineRule="auto"/>
        <w:jc w:val="both"/>
      </w:pPr>
    </w:p>
    <w:p w:rsidR="00D50B64" w:rsidRDefault="00D50B64" w:rsidP="002C3C64">
      <w:pPr>
        <w:spacing w:line="360" w:lineRule="auto"/>
        <w:jc w:val="both"/>
      </w:pPr>
    </w:p>
    <w:p w:rsidR="00875AA5" w:rsidRDefault="00875AA5" w:rsidP="002C3C64">
      <w:pPr>
        <w:spacing w:line="360" w:lineRule="auto"/>
        <w:jc w:val="both"/>
      </w:pPr>
    </w:p>
    <w:p w:rsidR="00875AA5" w:rsidRDefault="00875AA5" w:rsidP="002C3C64">
      <w:pPr>
        <w:spacing w:line="360" w:lineRule="auto"/>
        <w:jc w:val="both"/>
      </w:pPr>
    </w:p>
    <w:p w:rsidR="00D50B64" w:rsidRDefault="00D50B64" w:rsidP="002C3C64">
      <w:pPr>
        <w:spacing w:line="360" w:lineRule="auto"/>
        <w:jc w:val="both"/>
      </w:pPr>
      <w:r>
        <w:t>………………………………</w:t>
      </w:r>
    </w:p>
    <w:p w:rsidR="00D50B64" w:rsidRPr="00D50B64" w:rsidRDefault="00D50B64" w:rsidP="002C3C64">
      <w:pPr>
        <w:spacing w:line="360" w:lineRule="auto"/>
        <w:jc w:val="both"/>
        <w:rPr>
          <w:i/>
        </w:rPr>
      </w:pPr>
      <w:r>
        <w:rPr>
          <w:i/>
        </w:rPr>
        <w:t>(Unterschrift)</w:t>
      </w:r>
    </w:p>
    <w:sectPr w:rsidR="00D50B64" w:rsidRPr="00D50B64" w:rsidSect="00581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76" w:rsidRDefault="00F62D76" w:rsidP="005810A2">
      <w:r>
        <w:separator/>
      </w:r>
    </w:p>
  </w:endnote>
  <w:endnote w:type="continuationSeparator" w:id="0">
    <w:p w:rsidR="00F62D76" w:rsidRDefault="00F62D76" w:rsidP="0058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A5" w:rsidRDefault="00875A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A5" w:rsidRDefault="00875A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A5" w:rsidRDefault="00875A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76" w:rsidRDefault="00F62D76" w:rsidP="005810A2">
      <w:r>
        <w:separator/>
      </w:r>
    </w:p>
  </w:footnote>
  <w:footnote w:type="continuationSeparator" w:id="0">
    <w:p w:rsidR="00F62D76" w:rsidRDefault="00F62D76" w:rsidP="0058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A5" w:rsidRDefault="00875A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A5" w:rsidRDefault="00875AA5" w:rsidP="00B65C34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735">
      <w:rPr>
        <w:noProof/>
      </w:rPr>
      <w:t>2</w:t>
    </w:r>
    <w:r>
      <w:fldChar w:fldCharType="end"/>
    </w:r>
  </w:p>
  <w:p w:rsidR="00875AA5" w:rsidRDefault="00875AA5">
    <w:pPr>
      <w:tabs>
        <w:tab w:val="left" w:pos="3780"/>
        <w:tab w:val="right" w:pos="9900"/>
      </w:tabs>
    </w:pPr>
  </w:p>
  <w:p w:rsidR="00875AA5" w:rsidRDefault="00875AA5"/>
  <w:p w:rsidR="00875AA5" w:rsidRPr="005810A2" w:rsidRDefault="00875AA5" w:rsidP="005810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A5" w:rsidRDefault="00875AA5">
    <w:pPr>
      <w:pStyle w:val="Briefkopf"/>
    </w:pPr>
  </w:p>
  <w:p w:rsidR="00875AA5" w:rsidRPr="005810A2" w:rsidRDefault="00875AA5" w:rsidP="005810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225"/>
    <w:multiLevelType w:val="hybridMultilevel"/>
    <w:tmpl w:val="2E7A724C"/>
    <w:lvl w:ilvl="0" w:tplc="50B20D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_Abschriften" w:val="0"/>
    <w:docVar w:name="Akte_GerichtAZ" w:val="3 K 1150/14 "/>
    <w:docVar w:name="Akte_RegNr" w:val="10/010740 "/>
    <w:docVar w:name="Akte_Sache" w:val="Mai ./. Stadt Leipzig (DVG) "/>
    <w:docVar w:name="Akte_SB_NameGruss" w:val="Nolte"/>
    <w:docVar w:name="Akte_SB_NameGruss_Geschlecht" w:val="m"/>
  </w:docVars>
  <w:rsids>
    <w:rsidRoot w:val="00D93E37"/>
    <w:rsid w:val="00075A7C"/>
    <w:rsid w:val="001055E6"/>
    <w:rsid w:val="0013714E"/>
    <w:rsid w:val="002716CB"/>
    <w:rsid w:val="002C3C64"/>
    <w:rsid w:val="00376F8C"/>
    <w:rsid w:val="003C643D"/>
    <w:rsid w:val="0042640F"/>
    <w:rsid w:val="004E4CDB"/>
    <w:rsid w:val="00544FEE"/>
    <w:rsid w:val="005810A2"/>
    <w:rsid w:val="005C1735"/>
    <w:rsid w:val="006B2F75"/>
    <w:rsid w:val="006D71FE"/>
    <w:rsid w:val="007315E9"/>
    <w:rsid w:val="00754520"/>
    <w:rsid w:val="007C2722"/>
    <w:rsid w:val="007F2C1B"/>
    <w:rsid w:val="0084435D"/>
    <w:rsid w:val="00875AA5"/>
    <w:rsid w:val="008810FE"/>
    <w:rsid w:val="00893321"/>
    <w:rsid w:val="00896FB8"/>
    <w:rsid w:val="00966239"/>
    <w:rsid w:val="00990C79"/>
    <w:rsid w:val="009F4388"/>
    <w:rsid w:val="00A22DE4"/>
    <w:rsid w:val="00A332F3"/>
    <w:rsid w:val="00A45CED"/>
    <w:rsid w:val="00A51438"/>
    <w:rsid w:val="00A73263"/>
    <w:rsid w:val="00B36A88"/>
    <w:rsid w:val="00B56563"/>
    <w:rsid w:val="00B65C34"/>
    <w:rsid w:val="00B84703"/>
    <w:rsid w:val="00C5648B"/>
    <w:rsid w:val="00C62EE7"/>
    <w:rsid w:val="00C6782A"/>
    <w:rsid w:val="00C85BD9"/>
    <w:rsid w:val="00C94A67"/>
    <w:rsid w:val="00C96693"/>
    <w:rsid w:val="00CD7870"/>
    <w:rsid w:val="00CE0C8F"/>
    <w:rsid w:val="00D50B64"/>
    <w:rsid w:val="00D93E37"/>
    <w:rsid w:val="00DE177B"/>
    <w:rsid w:val="00DE3433"/>
    <w:rsid w:val="00F62D76"/>
    <w:rsid w:val="00FA5D4C"/>
    <w:rsid w:val="00FB1171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CFA4-8CA9-482D-A4C1-DDB36D57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A2"/>
    <w:rPr>
      <w:rFonts w:ascii="Arial" w:eastAsia="Calibri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5810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5810A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5810A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5810A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5810A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5810A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5810A2"/>
    <w:p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5810A2"/>
    <w:pPr>
      <w:spacing w:before="240" w:after="60"/>
      <w:outlineLvl w:val="7"/>
    </w:pPr>
    <w:rPr>
      <w:rFonts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5810A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  <w:rsid w:val="005810A2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810A2"/>
  </w:style>
  <w:style w:type="character" w:customStyle="1" w:styleId="berschrift1Zchn">
    <w:name w:val="Überschrift 1 Zchn"/>
    <w:link w:val="berschrift1"/>
    <w:uiPriority w:val="9"/>
    <w:rsid w:val="005810A2"/>
    <w:rPr>
      <w:rFonts w:ascii="Cambria" w:eastAsia="Times New Roman" w:hAnsi="Cambria" w:cs="Times New Roman"/>
      <w:b/>
      <w:bCs/>
      <w:kern w:val="32"/>
      <w:sz w:val="32"/>
      <w:szCs w:val="32"/>
      <w:lang w:eastAsia="en-US" w:bidi="en-US"/>
    </w:rPr>
  </w:style>
  <w:style w:type="character" w:customStyle="1" w:styleId="berschrift2Zchn">
    <w:name w:val="Überschrift 2 Zchn"/>
    <w:link w:val="berschrift2"/>
    <w:uiPriority w:val="9"/>
    <w:rsid w:val="005810A2"/>
    <w:rPr>
      <w:rFonts w:ascii="Cambria" w:eastAsia="Times New Roman" w:hAnsi="Cambria" w:cs="Times New Roman"/>
      <w:b/>
      <w:bCs/>
      <w:i/>
      <w:iCs/>
      <w:sz w:val="28"/>
      <w:szCs w:val="28"/>
      <w:lang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5810A2"/>
    <w:rPr>
      <w:rFonts w:ascii="Cambria" w:eastAsia="Times New Roman" w:hAnsi="Cambria" w:cs="Times New Roman"/>
      <w:b/>
      <w:bCs/>
      <w:sz w:val="26"/>
      <w:szCs w:val="26"/>
      <w:lang w:eastAsia="en-US" w:bidi="en-US"/>
    </w:rPr>
  </w:style>
  <w:style w:type="character" w:customStyle="1" w:styleId="berschrift4Zchn">
    <w:name w:val="Überschrift 4 Zchn"/>
    <w:link w:val="berschrift4"/>
    <w:uiPriority w:val="9"/>
    <w:semiHidden/>
    <w:rsid w:val="005810A2"/>
    <w:rPr>
      <w:rFonts w:ascii="Arial" w:eastAsia="Calibri" w:hAnsi="Arial" w:cs="Times New Roman"/>
      <w:b/>
      <w:bCs/>
      <w:sz w:val="28"/>
      <w:szCs w:val="28"/>
      <w:lang w:eastAsia="en-US" w:bidi="en-US"/>
    </w:rPr>
  </w:style>
  <w:style w:type="character" w:customStyle="1" w:styleId="berschrift5Zchn">
    <w:name w:val="Überschrift 5 Zchn"/>
    <w:link w:val="berschrift5"/>
    <w:uiPriority w:val="9"/>
    <w:semiHidden/>
    <w:rsid w:val="005810A2"/>
    <w:rPr>
      <w:rFonts w:ascii="Arial" w:eastAsia="Calibri" w:hAnsi="Arial" w:cs="Times New Roman"/>
      <w:b/>
      <w:bCs/>
      <w:i/>
      <w:iCs/>
      <w:sz w:val="26"/>
      <w:szCs w:val="26"/>
      <w:lang w:eastAsia="en-US" w:bidi="en-US"/>
    </w:rPr>
  </w:style>
  <w:style w:type="character" w:customStyle="1" w:styleId="berschrift6Zchn">
    <w:name w:val="Überschrift 6 Zchn"/>
    <w:link w:val="berschrift6"/>
    <w:uiPriority w:val="9"/>
    <w:semiHidden/>
    <w:rsid w:val="005810A2"/>
    <w:rPr>
      <w:rFonts w:ascii="Arial" w:eastAsia="Calibri" w:hAnsi="Arial" w:cs="Times New Roman"/>
      <w:b/>
      <w:bCs/>
      <w:lang w:eastAsia="en-US" w:bidi="en-US"/>
    </w:rPr>
  </w:style>
  <w:style w:type="character" w:customStyle="1" w:styleId="berschrift7Zchn">
    <w:name w:val="Überschrift 7 Zchn"/>
    <w:link w:val="berschrift7"/>
    <w:uiPriority w:val="9"/>
    <w:semiHidden/>
    <w:rsid w:val="005810A2"/>
    <w:rPr>
      <w:rFonts w:ascii="Arial" w:eastAsia="Calibri" w:hAnsi="Arial" w:cs="Times New Roman"/>
      <w:sz w:val="24"/>
      <w:szCs w:val="24"/>
      <w:lang w:eastAsia="en-US" w:bidi="en-US"/>
    </w:rPr>
  </w:style>
  <w:style w:type="character" w:customStyle="1" w:styleId="berschrift8Zchn">
    <w:name w:val="Überschrift 8 Zchn"/>
    <w:link w:val="berschrift8"/>
    <w:uiPriority w:val="9"/>
    <w:semiHidden/>
    <w:rsid w:val="005810A2"/>
    <w:rPr>
      <w:rFonts w:ascii="Arial" w:eastAsia="Calibri" w:hAnsi="Arial" w:cs="Times New Roman"/>
      <w:i/>
      <w:iCs/>
      <w:sz w:val="24"/>
      <w:szCs w:val="24"/>
      <w:lang w:eastAsia="en-US" w:bidi="en-US"/>
    </w:rPr>
  </w:style>
  <w:style w:type="character" w:customStyle="1" w:styleId="berschrift9Zchn">
    <w:name w:val="Überschrift 9 Zchn"/>
    <w:link w:val="berschrift9"/>
    <w:uiPriority w:val="9"/>
    <w:semiHidden/>
    <w:rsid w:val="005810A2"/>
    <w:rPr>
      <w:rFonts w:ascii="Cambria" w:eastAsia="Times New Roman" w:hAnsi="Cambria" w:cs="Times New Roman"/>
      <w:lang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locked/>
    <w:rsid w:val="005810A2"/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810A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5810A2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5810A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UntertitelZchn">
    <w:name w:val="Untertitel Zchn"/>
    <w:link w:val="Untertitel"/>
    <w:uiPriority w:val="11"/>
    <w:rsid w:val="005810A2"/>
    <w:rPr>
      <w:rFonts w:ascii="Cambria" w:eastAsia="Times New Roman" w:hAnsi="Cambria" w:cs="Times New Roman"/>
      <w:sz w:val="24"/>
      <w:szCs w:val="24"/>
      <w:lang w:eastAsia="en-US" w:bidi="en-US"/>
    </w:rPr>
  </w:style>
  <w:style w:type="character" w:styleId="Fett">
    <w:name w:val="Strong"/>
    <w:uiPriority w:val="22"/>
    <w:qFormat/>
    <w:locked/>
    <w:rsid w:val="005810A2"/>
    <w:rPr>
      <w:b/>
      <w:bCs/>
    </w:rPr>
  </w:style>
  <w:style w:type="character" w:styleId="Hervorhebung">
    <w:name w:val="Emphasis"/>
    <w:uiPriority w:val="20"/>
    <w:qFormat/>
    <w:locked/>
    <w:rsid w:val="005810A2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5810A2"/>
    <w:rPr>
      <w:szCs w:val="32"/>
    </w:rPr>
  </w:style>
  <w:style w:type="paragraph" w:styleId="Listenabsatz">
    <w:name w:val="List Paragraph"/>
    <w:basedOn w:val="Standard"/>
    <w:uiPriority w:val="34"/>
    <w:qFormat/>
    <w:rsid w:val="005810A2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5810A2"/>
    <w:rPr>
      <w:i/>
    </w:rPr>
  </w:style>
  <w:style w:type="character" w:customStyle="1" w:styleId="AnfhrungszeichenZchn">
    <w:name w:val="Anführungszeichen Zchn"/>
    <w:link w:val="Anfhrungszeichen"/>
    <w:uiPriority w:val="29"/>
    <w:rsid w:val="005810A2"/>
    <w:rPr>
      <w:rFonts w:ascii="Arial" w:eastAsia="Calibri" w:hAnsi="Arial" w:cs="Arial"/>
      <w:i/>
      <w:sz w:val="24"/>
      <w:szCs w:val="24"/>
      <w:lang w:eastAsia="en-US" w:bidi="en-US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810A2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5810A2"/>
    <w:rPr>
      <w:rFonts w:ascii="Arial" w:eastAsia="Calibri" w:hAnsi="Arial" w:cs="Arial"/>
      <w:b/>
      <w:i/>
      <w:sz w:val="24"/>
      <w:lang w:eastAsia="en-US" w:bidi="en-US"/>
    </w:rPr>
  </w:style>
  <w:style w:type="character" w:styleId="SchwacheHervorhebung">
    <w:name w:val="Subtle Emphasis"/>
    <w:uiPriority w:val="19"/>
    <w:qFormat/>
    <w:rsid w:val="005810A2"/>
    <w:rPr>
      <w:i/>
      <w:color w:val="5A5A5A"/>
    </w:rPr>
  </w:style>
  <w:style w:type="character" w:styleId="IntensiveHervorhebung">
    <w:name w:val="Intense Emphasis"/>
    <w:uiPriority w:val="21"/>
    <w:qFormat/>
    <w:rsid w:val="005810A2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5810A2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5810A2"/>
    <w:rPr>
      <w:b/>
      <w:sz w:val="24"/>
      <w:u w:val="single"/>
    </w:rPr>
  </w:style>
  <w:style w:type="character" w:styleId="Buchtitel">
    <w:name w:val="Book Title"/>
    <w:uiPriority w:val="33"/>
    <w:qFormat/>
    <w:rsid w:val="005810A2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10A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581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10A2"/>
    <w:rPr>
      <w:rFonts w:ascii="Arial" w:eastAsia="Calibri" w:hAnsi="Arial" w:cs="Arial"/>
      <w:sz w:val="24"/>
      <w:szCs w:val="24"/>
      <w:lang w:eastAsia="en-US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81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5810A2"/>
    <w:rPr>
      <w:rFonts w:ascii="Arial" w:eastAsia="Calibri" w:hAnsi="Arial" w:cs="Arial"/>
      <w:sz w:val="24"/>
      <w:szCs w:val="24"/>
      <w:lang w:eastAsia="en-US" w:bidi="en-US"/>
    </w:rPr>
  </w:style>
  <w:style w:type="paragraph" w:customStyle="1" w:styleId="Briefkopf">
    <w:name w:val="Briefkopf"/>
    <w:basedOn w:val="berschrift3Zchn"/>
    <w:next w:val="berschrift1Zchn"/>
    <w:rsid w:val="005810A2"/>
    <w:rPr>
      <w:rFonts w:ascii="Bookman Old Style" w:hAnsi="Bookman Old Style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5810A2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5810A2"/>
    <w:rPr>
      <w:rFonts w:ascii="Courier New" w:eastAsia="Calibri" w:hAnsi="Courier New" w:cs="Courier New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Stelter</dc:creator>
  <cp:keywords/>
  <cp:lastModifiedBy>DPOLG Sachsen</cp:lastModifiedBy>
  <cp:revision>2</cp:revision>
  <cp:lastPrinted>2016-03-07T16:45:00Z</cp:lastPrinted>
  <dcterms:created xsi:type="dcterms:W3CDTF">2016-03-12T05:38:00Z</dcterms:created>
  <dcterms:modified xsi:type="dcterms:W3CDTF">2016-03-12T05:38:00Z</dcterms:modified>
</cp:coreProperties>
</file>